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noProof/>
          <w:sz w:val="20"/>
          <w:szCs w:val="20"/>
          <w:lang w:val="uk" w:eastAsia="uk"/>
        </w:rPr>
        <w:drawing>
          <wp:inline distT="0" distB="0" distL="0" distR="0">
            <wp:extent cx="571500" cy="762000"/>
            <wp:effectExtent l="0" t="0" r="0" b="0"/>
            <wp:docPr id="100001" name="Рисунок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spacing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МІНІСТЕРСТВО ОХОРОНИ ЗДОРОВ'Я УКРАЇНИ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Н А К А З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21.05.2007  N 246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Зареєстровано в Міністерстві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                         юстиції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                         23 липня 2007 р.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                         за N 846/14113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Про затвердження Порядку проведення медичних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  оглядів працівників певних категорій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{ Із змінами, внесеними згідно з Наказами Міністерства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                                            охорони здоров'я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        N 107  ( </w:t>
      </w:r>
      <w:hyperlink r:id="rId6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z0359-12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14.02.2012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        N 2197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z0069-25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30.12.2024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Відповідно  до  статті  17 Закону України "Про охорону праці"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2694-12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    керуючись  Положенням  про  Міністерство 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здоров'я  України,  затвердженим  Указом  Президента  України 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13.04.2011 № 467 (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467/2011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Н А К А З У Ю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: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Преамбула  із  змінами, внесеними згідно з Наказом Міністерства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охорони здоров'я N 107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z0359-12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14.02.2012 }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Затвердити Порядок проведення медичних оглядів працівників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певних категорій, що додається.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Заступнику директора Департаменту організації та 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медичної   допомоги   населенню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Ждановій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М.П.   та   директору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Департаменту   державного   санітарно-епідеміологічного    нагляду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Пономаренку А.М.,  Міністру охорони здоров'я Автономної Республіки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Крим, начальникам головних управлінь та управлінь охорони здоров'я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обласних,   Київської   та   Севастопольської   міських  державних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адміністрацій: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{   Абзац  другий  пункту  2  виключено  на  підставі  Наказу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Міністерства охорони здоров'я N 107 ( </w:t>
      </w:r>
      <w:hyperlink r:id="rId11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z0359-12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14.02.2012 }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     - оперативну інформацію про хід виконання наказу  та  Порядку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проведення  медичних оглядів працівників певних категорій надавати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щорічно МОЗ України до 1 березня за встановленою формою.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Заступнику директора Департаменту організації та 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медичної   допомоги   населенню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Ждановій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М.П.   та   директору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Департаменту   державного   санітарно-епідеміологічного    нагляду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Пономаренку А.М.,  Міністру охорони здоров'я Автономної Республіки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Крим, начальникам головних управлінь та управлінь охорони здоров'я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обласних,   Київської   та   Севастопольської   міських  державних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адміністрацій,    керівникам    закладів     охорони     здоров'я,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підпорядкованих   МОЗ   України,   та  іншим  центральним  органам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виконавчої  влади,   головному   державному   санітарному   лікарю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Автономної Республіки Крим,  головним державним санітарним лікарям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областей,  міст Києва і  Севастополя,  на  водному,  залізничному,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повітряному  транспорті,  об'єктів  з  особливим  режимом  роботи,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директорам науково-дослідних інститутів гігієнічного  профілю  МОЗ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та  АМН  України,  ректорам  вищих медичних навчальних закладів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закладів післядипломної освіти МОЗ України: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узяти  до керівництва та виконання затверджений цим наказом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Порядок проведення медичних оглядів працівників певних категорій;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забезпечити  організацію  навчання лікарів сучасним методам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проведення медичних оглядів.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Департаментам організації та  розвитку  медичної  допомоги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населенню (Жданова М.П.) та державного санітарно-епідеміологічного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нагляду (Пономаренко  А.М.)  разом  з  Інститутом  медицини  праці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Академії      медичних      наук     України,     спеціалізованими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лікувально-профілактичними    закладами,    які    мають     право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встановлювати  діагноз щодо професійних захворювань,  організувати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навчання голів комісій з проведення медичних оглядів  працівників,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а  також  лікарів-терапевтів  з питань сучасних методів проведення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медичних оглядів.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 Департаменту    державного     санітарно-епідеміологічного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нагляду  (Пономаренко  А.М.)  подати  в  установленому  порядку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державну реєстрацію цей наказ до Міністерства юстиції України.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6. Визнати таким,  що втратив  чинність,  наказ  Міністерства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охорони  здоров'я  України від 31.03.94   N 45   ( </w:t>
      </w:r>
      <w:hyperlink r:id="rId12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z0136-94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затвердження Положення про  порядок  проведення  медичних  оглядів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працівників   певних  категорій",  зареєстрований  в  Міністерстві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юстиції України 21.06.94 за N 136/345 (із змінами).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7. Визнати такими, що не застосовуються на території України,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додатки  1 і 2 до наказу Міністерства охорони здоров'я СРСР від 29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вересня 1989 року N  555  (  </w:t>
      </w:r>
      <w:r>
        <w:rPr>
          <w:rFonts w:ascii="Courier New" w:eastAsia="Courier New" w:hAnsi="Courier New" w:cs="Courier New"/>
          <w:color w:val="111111"/>
          <w:sz w:val="20"/>
          <w:szCs w:val="20"/>
          <w:lang w:val="uk" w:eastAsia="uk"/>
        </w:rPr>
        <w:t>v0555400-89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  "О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совершенствовании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системы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медицинских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осмотров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трудящихся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и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водителей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индивидуальных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транспортных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средств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" (із змінами).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8. Контроль  за  виконанням  наказу   покласти   на   першого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заступника Міністра охорони здоров'я України, головного державного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санітарного лікаря України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Бережнова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С.П. </w:t>
      </w:r>
    </w:p>
    <w:p w:rsidR="00577C31" w:rsidRDefault="00E60D45">
      <w:pPr>
        <w:spacing w:before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Міністр                       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Ю.О.Гайдаєв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ПОГОДЖЕНО: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 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Перший заступник Міністра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вугільної промисловості України 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Ю.Є.Зюков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Заступник Міністра з питань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надзвичайних ситуацій та у справах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захисту населення від наслідків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Чорнобильської катастрофи         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В.П.Бут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Перший заступник Міністра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промислової політики України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Д.В.Колєсніков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Перший заступник Голови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Державного комітету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з промислової безпеки,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праці та гірничого нагляду     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Г.М.Суслов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Заступник Міністра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аграрної політики України      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В.К.Моцний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Заступник голови Федерації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профспілок України          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С.Я.Українець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В.о. заступника Міністра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палива та енергетики України    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Ю.Я.Іоффе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Директор виконавчої дирекції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Фонду соціального страхування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нещасних випадків на виробництві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та професійних захворювань України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Ю.Є.Мельніков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Заступник Міністра праці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соціальної політики України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М.О.Солдатенко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spacing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Голова Державного комітету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ядерного регулювання України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О.А.Миколайчук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                                      ЗАТВЕРДЖЕНО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                         Наказ Міністерства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                         охорони здоров'я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                         21.05.2007  N 246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Зареєстровано в Міністерстві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                         юстиції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                         23 липня 2007 р.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                         за N 846/14113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ПОРЯДОК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  <w:t xml:space="preserve">             проведення медичних оглядів працівників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  <w:t xml:space="preserve">                         певних категорій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{ Нумерацію розділів  Порядку  арабськими  цифрами  замінено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   нумерацією римськими цифрами згідно з Наказом Міністерства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   охорони здоров'я N 107 ( </w:t>
      </w:r>
      <w:hyperlink r:id="rId13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z0359-12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14.02.2012 }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{ У тексті Порядку та додатків до нього  слова  "лікувально-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   профілактичні заклади" та "ЛПЗ" у всіх відмінках  замінено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   словами     "заклади   охорони   здоров’я"  у  відповідних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   відмінках згідно з Наказом Міністерства  охорони  здоров'я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   N 107 ( </w:t>
      </w:r>
      <w:hyperlink r:id="rId14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z0359-12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14.02.2012 }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I. Загальні положення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1.1. Порядок  проведення  медичних оглядів працівників певних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категорій (далі - Порядок),  розроблений на  виконання  статті  17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Закону України "Про охорону праці" ( </w:t>
      </w:r>
      <w:hyperlink r:id="rId15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2694-12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визначає процедуру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проведення  попереднього  (під  час  прийняття   на   роботу)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періодичних   (протягом   трудової  діяльності)  медичних  оглядів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працівників,  зайнятих на важких роботах, роботах із шкідливими чи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небезпечними умовами праці або таких,  де є потреба у професійному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доборі,  щорічному обов'язковому медичному огляді осіб віком до 21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року.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1.2. Порядок призначений для: працівників, зайнятих на важких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роботах,  роботах із шкідливими чи небезпечними умовами праці 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таких,  де  є  потреба у професійному доборі,  та осіб віком до 21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року  підприємств,  установ  та  організацій  незалежно  від  форм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власності,   виду   економічної  діяльності  та  їх  філій,  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відокремлених   підрозділів;    фізичних    осіб    -    суб'єктів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підприємницької   діяльності,   які  відповідно  до  законодавства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використовують найману  працю  (далі  -  роботодавці);  осіб,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забезпечують   себе   роботою   самостійно;   закладів   державної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санітарно-епідеміологічної   служби;  закладів  охорони  здоров'я,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військово-лікарських  та  відповідних комісій міністерств та 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центральних  органів  виконавчої  влади,  які  здійснюють  медичні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огляди працівників, спеціалізованих закладів охорони здоров'я,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мають  право  встановлювати  діагноз щодо професійних захворювань,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кафедр та курсів професійних захворювань вищих медичних навчальних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закладів  III-IV  рівнів  акредитації  (далі  -  закладів 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здоров'я);  робочих  органів виконавчої дирекції Фонду соціального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страхування  від  нещасних  випадків на виробництві та професійних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захворювань  України  (далі  -  робочі  органи виконавчої дирекції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Фонду).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1.3. Обов'язкові попередній (під час прийняття на  роботу)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періодичні   (протягом   трудової   діяльності)   медичні   огляди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проводяться для працівників,  зайнятих на важких роботах,  роботах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із  шкідливими  чи  небезпечними  умовами  праці  або таких,  де 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потреба у професійному доборі,  та щорічно для осіб  віком  до  21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року.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1.4. Попередній  медичний огляд проводиться під час прийняття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на роботу з метою: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визначення  стану здоров'я працівника і реєстрації вихідних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об'єктивних  показників  здоров'я  та  можливості  виконання   без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погіршення  стану  здоров'я  професійних  обов'язків  в умовах дії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конкретних   шкідливих   та   небезпечних   факторів   виробничого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середовища і трудового процесу;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виявлення професійних  захворювань  (отруєнь),  що  виникли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раніше  при  роботі  на  попередніх  виробництвах, та попередження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виробничо зумовлених і професійних захворювань (отруєнь).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1.5. Періодичні медичні огляди проводяться з метою: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своєчасного  виявлення  ранніх  ознак  гострих  і хронічних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професійних  захворювань   (отруєнь),   загальних   та   виробничо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зумовлених захворювань у працівників;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забезпечення динамічного спостереження за  станом  здоров'я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працівників  в  умовах  дії  шкідливих  та  небезпечних виробничих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факторів і трудового процесу;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вирішення  питання  щодо можливості працівника продовжувати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роботу в умовах дії конкретних шкідливих та небезпечних виробничих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факторів і трудового процесу;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розробки         індивідуальних         та         групових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закладів охорони здоров'я  та реабілітаційних заходів працівникам,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що віднесені за результатами медичного огляду до групи ризику;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проведення відповідних оздоровчих заходів.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          II. Загальні вимоги до проведення попереднього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та періодичних медичних оглядів працівників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2.1.   Попередній  (періодичні)  медичний  огляд  працівників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проводиться   закладами   охорони   здоров’я,   які   отримали 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установленому   законодавством  порядку  ліцензію  на  провадження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господарської  діяльності  з медичної практики за спеціальностями,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що передбачені додатками 4 та 5 до цього Порядку.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Пункт  2.1  розділу II  в редакції Наказів Міністерства охорони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здоров'я  N  107  ( </w:t>
      </w:r>
      <w:hyperlink r:id="rId16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z0359-12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14.02.2012, N 2197 ( </w:t>
      </w:r>
      <w:hyperlink r:id="rId1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z0069-25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від  30.12.2024, з урахуванням змін, внесених Наказом Міністерства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охорони здоров'я N 117 ( </w:t>
      </w:r>
      <w:hyperlink r:id="rId1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z0108-25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18.01.2025 }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2.2. Заклади  державної   санітарно-епідеміологічної   служби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щорічно  за  заявкою  роботодавця  (його представника),  за участю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представника первинної профспілкової організації або уповноваженої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працівниками   особи   визначають   категорії   працівників, 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підлягають попередньому (періодичним) медичному  огляду  та  до  1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грудня   складають   Акт  визначення  категорій  працівників,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підлягають попередньому (періодичним) медичному огляду за  формою,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зазначеною у додатку 1.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2.3. На  підставі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Акта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визначення категорій працівників,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підлягають   попередньому    (періодичним)    медичному    огляду,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роботодавець   складає  протягом  місяця  у  чотирьох  примірниках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поіменні списки працівників,  які підлягають періодичним  медичним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оглядам,  за  формою,  зазначеною  у  додатку  2  на паперовому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електронному  носіях,  узгоджує  їх  у  санітарно-епідеміологічній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станції.  Один  примірник  списку  залишається  на підприємстві (у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відповідальної за організацію медогляду посадової особи), другий 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надсилається  до  закладів  охорони  здоров’я, третій - до закладу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державної   санітарно-епідеміологічної   служби,  четвертий  -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робочого органу виконавчої дирекції Фонду.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2.4.  Для  проведення  попереднього  (періодичних)  медичного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огляду   працівників   роботодавець  повинен  укласти  або  вчасно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поновити  договір  з  закладом  охорони  здоров'я  та  надати йому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список  працівників,  які  підлягають  попередньому  (періодичним)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медичному огляду.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Під час  прийняття на роботу в разі переведення на іншу важку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роботу,  роботу  із  шкідливими  чи  небезпечними  умовами   праці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роботодавець повинен видати направлення на обов'язковий попередній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медичний  огляд  працівника  (далі  -  направлення)   за   формою,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зазначеною у додатку 3.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2.5. Роботодавець   за   рахунок  власних  коштів  забезпечує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організацію проведення медичних  оглядів,  витрати  на  поглиблене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медичне   обстеження   працівника  з  підозрою  на  професійні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виробничо  зумовлені  захворювання  та  їх  медичну  реабілітацію,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диспансеризацію   працівників  груп  ризику  розвитку  професійних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захворювань.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2.6. Періодичність проведення медичних оглядів,  фах лікарів,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які   беруть   участь   у   їх   проведенні,   перелік  необхідних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лабораторних,  функціональних   та   інших   досліджень,   медичні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протипоказання  допуску  до виконання робіт,  пов'язані із впливом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виробничих факторів, визначені в Переліку шкідливих та небезпечних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факторів виробничого середовища і трудового процесу,  при роботі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якими   обов'язкові   попередній   (періодичні)   медичний   огляд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працівників,  наведеному  в  додатку,  4  та  Переліку робіт,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виконання яких є  обов'язковим  попередній  (періодичні)  медичний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огляд працівників, наведеному в додатку 5.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2.7.  Періодичність  проведення  медичних  оглядів у закладах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охорони    здоров'я    може    змінюватися    закладом   державної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санітарно-епідемічної     служби,     виходячи     з    конкретної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санітарно-гігієнічної та епідемічної ситуації, але не рідше одного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разу на два роки.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2.8.  Проведення  попереднього (періодичних) медичного огляду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здійснюється  комісією  з  проведення  медичних  оглядів  закладів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охорони  здоров'я  (далі  -  Комісія).  Комісію  очолює  заступник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головного лікаря або уповноважена головним лікарем особа, який має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підготовку з професійної патології.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Комісія має  право  доповнювати  види  та  обсяги  необхідних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обстежень і досліджень  з  урахуванням  специфіки  дії  виробничих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факторів і медичних протипоказань.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 складу Комісії входять обов'язково терапевт,  лікарі,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пройшли   підготовку  з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профпатології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.  При  відсутності  окремих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лікарів до проведення медичних оглядів залучаються  на  договірній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основі  спеціалісти  з  інших  закладів  охорони здоров'я. Комісія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забезпечує  проведення  необхідних лабораторних, функціональних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інших досліджень.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2.9.   На   підставі   списку   працівників,  які  підлягають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періодичним    медоглядам,   заклад   охорони   здоров'я   складає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план-графік їх проведення, погоджує його з роботодавцем і закладом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державної санітарно-епідеміологічної служби.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плані-графіку  вказуються  строки  проведення   медоглядів,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лабораторні, функціональні та інші дослідження та лікарі, залучені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до  їх  проведення.  Медогляд  лікарями  проводиться   тільки 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наявності результатів зазначених досліджень.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     2.10. Для  проходження  медичного огляду працівник пред'являє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до Комісії паспорт або інший документ, що посвідчує його особу,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Медичну  карту  амбулаторного хворого,  при попередньому медогляді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пред'являє  направлення,  видане  роботодавцем   за   встановленою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формою.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2.11. Працівники,   для   яких  є  обов'язковим  первинний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періодичний  профілактичні  наркологічні  огляди,  повинні  надати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Комісії  сертифікат про проходження профілактичного наркологічного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огляду відповідно до   постанови Кабінету  Міністрів  України 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06.11.97  N  1238  (  </w:t>
      </w:r>
      <w:hyperlink r:id="rId1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1238-97-п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"Про обов'язковий профілактичний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наркологічний огляд і порядок його проведення" (із змінами).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2.12. Працівники,  для яких  є  обов'язковими  попередній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періодичні   психіатричні   огляди,  повинні  надати  Комісії,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проводить медичний огляд,  довідку  про  проходження  попереднього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(періодичного)   психіатричного   огляду   відповідно  до  Порядку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проведення обов'язкових попередніх  та  періодичних  психіатричних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оглядів,  затвердженого  постановою Кабінету Міністрів України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27.09.2000 N 1465 ( </w:t>
      </w:r>
      <w:hyperlink r:id="rId2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1465-2000-п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(із змінами).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2.13. Працівники,   зайняті   на   роботах,   що   потребують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професійного   добору,   повинні  надати  Комісії,  яка  проводить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медичний огляд, висновок психофізіологічної експертизи.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2.14. Працівники  транспортних  засобів  проходять  попередні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(періодичні)  медичні  огляди  як  працівники,  зайняті  на важких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роботах,  роботах із шкідливими чи небезпечними умовами  праці,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урахуванням   специфіки   діяльності,   шкідливих  та  небезпечних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факторів виробничого середовища і трудового  процесу,  окрім  тих,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які підлягають оглядам відповідно до наказу МОЗ та МВС України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05.06.2000 N 124/345 ( </w:t>
      </w:r>
      <w:hyperlink r:id="rId21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z0435-00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"Про затвердження Положення 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медичний огляд кандидатів у водії та водіїв транспортних засобів",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зареєстрованого в Мін'юсті 18.07.2000 за N 435/4656.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2.15. Окремі лабораторні,  функціональні та інші дослідження,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які  проводились під час перебування працівника в стаціонарі або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період  звернення  працівника  за   медичною   допомогою,   можуть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ураховуватись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при  проведенні медоглядів,  але не більше ніж за 3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місяці до проведення медогляду.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вирішенні  питання  про придатність до роботи конкретного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працівника  при  попередньому  (під  час  прийняття   на   роботу)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медогляді    Комісія    керується    медичними   протипоказаннями,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визначеними  в  Переліку   шкідливих   та   небезпечних   факторів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виробничого  середовища  і  трудового процесу,  при роботі з якими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обов'язковий попередній (періодичні) медичний  огляд  працівників,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Переліку  робіт,  для  виконання  яких  є  обов'язковим попередній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(періодичні)  медичний  огляд  працівників,   Переліку   загальних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медичних  протипоказань  до  роботи  із шкідливими та небезпечними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факторами виробничого середовища і трудового процесу, наведеному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додатку 6.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Питання придатності до  роботи  в  кожному  окремому  випадку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вирішується     індивідуально     з    урахуванням    особливостей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функціонального  стану  організму   (характеру,   ступеня   прояву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патологічного  процесу,  наявності  хронічних  захворювань),  умов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праці та результатів додаткових методів обстеження.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Кожен лікар,  який  бере  участь  в обстеженні пацієнта,  дає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висновок  щодо  стану  здоров'я   працівника,   підтверджує  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особистим   підписом   та   особистою   печаткою,  бере  участь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остаточному обговоренні придатності обстежуваної особи до роботи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обраній    професії    та    в    разі    необхідності    визначає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лікувально-оздоровчі заходи.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2.16. Результати попереднього (періодичних) медичного  огляду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працівників  і  висновок  Комісії  про стан здоров'я заносяться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Картки  працівника,  який  підлягає   попередньому   (періодичним)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медичному огляду (далі - Картка працівника) за формою,  зазначеною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у додатку 7,  і до Медичної картки  амбулаторного  хворого  (форма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025/о  (  </w:t>
      </w:r>
      <w:hyperlink r:id="rId22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va302282-99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затверджена  наказом  МОЗ  України 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27.12.99 N 302 ( </w:t>
      </w:r>
      <w:hyperlink r:id="rId23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v0302282-99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"Про  затвердження  форм  облікової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статистичної  документації,  що  використовується  в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поліклініках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(амбулаторіях)".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 перший  підпункту  2.16  розділу II із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>змінами,  внесеними згідно з Наказом Міністерства охорони здоров'я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N 107 ( </w:t>
      </w:r>
      <w:hyperlink r:id="rId24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z0359-12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14.02.2012 }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Картці працівника зазначаються скарги  працівника  на  стан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здоров'я,  анамнез,  результати  медичного  огляду,  лабораторних,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функціональних  та  інших  досліджень,   діагноз,   висновок  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професійну придатність працівника працювати за своєю професією.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Картка працівника    містить    конфіденційну     інформацію,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зберігається  у  закладі  охорони  здоров'я, що проводить медичний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огляд  на  підставі  укладеного  договору  з роботодавцем протягом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трудової   діяльності   працівника,   надається  Комісії  під  час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проведення медичних оглядів.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Абзац третій підпункту 2.16 розділу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>II  із  змінами,  внесеними  згідно з Наказом Міністерства охорони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здоров'я N 107 ( </w:t>
      </w:r>
      <w:hyperlink r:id="rId2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z0359-12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14.02.2012 }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 підставі  Картки  працівника Комісією видається працівнику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медична  довідка  про  проходження   попереднього   (періодичного)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медичного огляду працівника за формою, зазначеною у додатку 8.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  разі  зміни  місця  роботи  Картка  працівника  видається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працівнику  під  підпис  для проходження медичного огляду за новим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місцем роботи.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Абзац п'ятий підпункту 2.16 розділу II в редакції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lastRenderedPageBreak/>
        <w:t xml:space="preserve">Наказу  Міністерства  охорони  здоров'я  N  107  (  </w:t>
      </w:r>
      <w:hyperlink r:id="rId26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z0359-12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>14.02.2012 }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Копія Картки працівника зберігається в архіві закладу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здоров'я,  що  проводив  медичний  огляд  на  підставі  укладеного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договору   з  роботодавцем  протягом  15  років  після  звільнення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працівника.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шостий підпункту 2.16 розділу II із змінами,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>внесеними  згідно  з  Наказом  Міністерства охорони здоров'я N 107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  <w:t xml:space="preserve">( </w:t>
      </w:r>
      <w:hyperlink r:id="rId2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z0359-12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14.02.2012 }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2.17. За результатами періодичних медичних оглядів  (протягом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місяця  після  їх  закінчення)  Комісія  оформляє Заключний акт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результатами періодичного медичного  огляду  працівників  (далі  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Заключний акт) за формою, зазначеною у додатку 9, який складається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у шести примірниках - один примірник залишається в закладі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здоров'я,   що  проводив  медогляд,  інші  надаються  роботодавцю,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представнику    профспілкової    організації   або   вповноваженій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працівниками     особі,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профпатологу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,     закладу    державної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санітарно-епідеміологічної   служби,  робочому  органу  виконавчої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дирекції Фонду.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2.18. У  разі  необхідності  Комісія  має   право   направити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працівника  з  підозрою  на  захворювання,  а  також працівника зі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стажем  роботи  більше   10   років   на   додаткові   обстеження,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консультації     та     оздоровчі    заходи    в    спеціалізовані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заклади   охорони   здоров'я,  на  кафедри  та  курси  професійних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захворювань   вищих   медичних   навчальних  закладів  і  закладів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післядипломної освіти.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2.19. Якщо  при  проведенні  періодичного  медичного   огляду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виникають   підозри   щодо  наявності  в  працівника  професійного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захворювання,  заклад охорони здоров'я надсилає запит на складання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санітарно-гігієнічної  характеристики  умов  праці  працівника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підозрі  в нього професійного захворювання (отруєння) до державної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санітарно-епідеміологічної  служби,  що  обслуговує  територію, де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міститься  підприємство,  у  відповідності до Порядку складання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вимог   до   санітарно-гігієнічних   характеристик   умов   праці,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затвердженого   наказом   МОЗ   України   від   13.12.2004  N  614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(  </w:t>
      </w:r>
      <w:hyperlink r:id="rId2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z0260-05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зареєстрованого  в  Міністерстві  юстиції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23.02.2005  за  N 260/10540, а також надсилає його в установленому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порядку  до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профпатолога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міста, району, області, які направляють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хворого в спеціалізовані заклади охорони здоров'я, які мають право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встановлювати діагноз щодо професійних захворювань.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2.20. Термін зберігання Заключного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акта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5 років.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2.21. Роботодавець   зберігає   за   працівником   на  період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проходження медогляду місце роботи (посаду) і  середній  заробіток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та  за  результатами  медичного  огляду  інформує  працівника 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можливість (неможливість) продовжувати роботу за професією.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2.22. Контроль  за  організацією  проведення  попередніх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періодичних   медоглядів   покладається   на   заклади   державної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санепідслужби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, за якістю проведення медоглядів - на органи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здоров'я  та  спеціалізовані  заклади  охорони здоров'я, які мають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право встановлювати діагноз щодо професійних захворювань.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2.23. Науково-дослідні установи гігієнічного профілю разом із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закладами  державної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санепідслужби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проводять вибіркову експертну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оцінку медичних оглядів працівників певних категорій відповідно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визначених  наказом  МОЗ  України  та  АМН України  від 08.05.2002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N 166/32 ( </w:t>
      </w:r>
      <w:hyperlink r:id="rId2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v0166282-02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"Щодо закріплення  за  науково-дослідними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інститутами    гігієнічного    профілю    галузей   економіки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адміністративних   територій   з   питань   гігієни    праці 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профпатології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"  галузей  економіки та адміністративних територій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питань гігієни праці та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профпатології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2.24. Оперативна  інформація   за   результатами   проведення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попереднього (періодичних) медичних оглядів працівників,  зайнятих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 важких роботах,  роботах із шкідливими чи небезпечними  умовами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  за  формою,  зазначеною  у  додатку 10, надається закладами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охорони здоров'я та закладами державної санітарно-епідеміологічної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служби    до   закладів   охорони   здоров'я   вищого   рівня 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підпорядкуванням - Міністру охорони здоров'я Автономної Республіки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Крим, начальникам головних управлінь та управлінь охорони здоров'я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обласних,   Київської   та   Севастопольської   міських  державних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адміністрацій,     керівникам     закладів    охорони    здоров'я,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підпорядкованих  МОЗ  України,  а  також іншим центральним органам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виконавчої   влади,   головному   державному   санітарному  лікарю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Автономної  Республіки Крим, головним державним санітарним лікарям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областей,  міст  Києва  і  Севастополя,  на водному, залізничному,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повітряному  транспорті,  об'єктам  з  особливим  режимом  роботи,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Міністерству   оборони   України,  Міністерству  внутрішніх  справ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України,  Адміністрації  Державної  прикордонної  служби  України,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Службі  безпеки  України, Державному департаменту України з питань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виконання  покарань  та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профпатологу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міста, району, області.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2.25.    Питання   розслідування,   обліку   профзахворювань,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відшкодування  шкоди, заподіяної здоров'ю або життю працівника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виконанні  ним  трудових  обов'язків,  визначення  ступеня  втрати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працездатності,  інвалідності, пенсійного забезпечення у зв'язку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професійними  захворюваннями регламентуються чинним законодавством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України.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2.26. Міністерства,  інші центральні органи виконавчої  влади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можуть  з  метою  врахування  особливостей  галузі  розробляти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узгодженням з  Міністерством  охорони  здоров'я  України  галузеві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нормативні  акти  щодо  проведення  медичних  оглядів  працівників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конкретних категорій.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2.27.  Результати  медичного  огляду  можуть  бути  оскаржені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роботодавцем  або  громадянином у закладах охорони здоров'я вищого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рівня або в судовому порядку.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III. Організація проведення медичних оглядів роботодавцем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Роботодавець: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3.1. Організовує  лабораторні  дослідження   умов   праці 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визначенням   шкідливих   та   небезпечних   факторів  виробничого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середовища  і  трудового  процесу  на  конкретних  робочих  місцях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працівників   відповідно  до  гігієнічної  класифікації  праці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показниками  шкідливості  та  небезпечності  факторів  виробничого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середовища,  важкості  і  напруженості  трудового  процесу з метою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визначення  категорій  працівників,  які  підлягають  попередньому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(періодичним)  медичному  огляду,  і  подає  ці  дані  відповідній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санітарно-епідеміологічній станції.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3.2. Повинен   під   час   укладання    трудового    договору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поінформувати  працівника  під  підписку  про  умови  праці та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наявність  на  його  робочому  місці   небезпечних   і   шкідливих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виробничих факторів, які ще не усунуто, можливі наслідки їх впливу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 здоров'я та про права працівника на  пільги  і  компенсації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роботу  в  таких умовах відповідно до законодавства і колективного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договору.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Працівнику не  може  пропонуватися  робота,  яка  за медичним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висновком протипоказана йому  за  станом  здоров'я.  До  виконання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робіт  підвищеної  небезпеки  та  тих,  що потребують професійного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добору,    допускаються    особи     за     наявності     висновку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психофізіологічної експертизи.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3.3.   Погоджує   план-графік   проведення  медичних  оглядів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закладами охорони здоров'я.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3.4. Забезпечує своєчасну та організовану явку працівників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медичні огляди та обстеження.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3.5.  Здійснює  контроль  за проведенням медоглядів у строки,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погоджені  з  закладами охорони здоров'я, призначає відповідальних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осіб за організацію медогляду.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3.6. Відсторонює від роботи працівників,  які  не  пройшли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установлений  термін  медичні  огляди,  та  не  допускає до роботи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працівників,  яким за медичним висновком така робота протипоказана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 станом здоров'я.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     3.7. Забезпечує  проведення  відповідних  оздоровчих  заходів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Заключного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акта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у повному обсязі та усуває причини,  що призводять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до професійних захворювань (отруєнь).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3.8. Забезпечує  за  свій рахунок позачерговий медичний огляд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працівників: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за заявою працівника,  якщо він вважає, що погіршення стану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його здоров'я пов'язане з умовами праці;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за своєю ініціативою,  якщо стан здоров'я працівника не дає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змоги йому виконувати свої трудові обов'язки.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3.9. Має  право  в   установленому   законодавством   порядку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притягнути    працівника,    який   ухиляється   від   проходження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обов'язкового     медичного     огляду,     до      дисциплінарної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відповідальності,  та  відсторонити його від роботи без збереження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заробітної плати.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3.10. Приймає на роботу неповнолітніх лише після попереднього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медичного огляду.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IV. Організація і проведення медоглядів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       закладами охорони здоров'я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            та санітарно-епідеміологічними закладами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4.1. Заклади охорони здоров'я: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4.1.1. Укладають  договір  з  роботодавцем   про   проведення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попереднього (періодичних) медичного огляду працівників,  зайнятих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 важких роботах,  роботах із шкідливими чи небезпечними  умовами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  або  таких,  де є потреба у професійному доборі,  щорічного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обов'язкового медичного огляду осіб віком до 21 року.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4.1.2. Видає   наказ   про  створення  комісії  з  проведення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медоглядів з  визначенням  часу,  місця  їх  проведення,  переліку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лікарів,  обсягів лабораторних, функціональних та інших досліджень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згідно з Переліком шкідливих та небезпечних  факторів  виробничого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середовища  і трудового процесу та Переліком робіт,  для виконання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яких  є  обов'язковим  попередній  (періодичні)   медичні   огляди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працівників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4.1.3. Залучає до проведення медоглядів  лікарів,  які  мають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підготовку   з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профпатології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та   обізнані   з  умовами  праці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працівників,  особливостями виробництва  та  шкідливими  факторами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виробничого   середовища,   їх   гігієнічною  оцінкою  й  можливою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професійною патологією на даній дільниці, у цеху, на виробництві.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4.1.4. Визначає   оздоровчі  заходи  (рекомендації)  як 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кожного працівника,  так і  професійних  груп,  до  яких  входять: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динамічне  обстеження  та  лікування,  реабілітація,  диспансерний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нагляд за станом  здоров'я  працівників  груп  ризику  професійних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захворювань,  тимчасове  переведення  за  станом  здоров'я на іншу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роботу,  направлення на медико-соціально-експертну комісію (МСЕК),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військову-лікарську комісію (ВЛК) тощо.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4.1.5. Приймає рішення про профпридатність працівника, про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робиться запис у Картці працівника.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    Спеціалізовані    заклади   охорони   здоров'я, 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мають право встановлювати діагноз  щодо  професійних  захворювань,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кафедри та курси професійних захворювань вищих медичних навчальних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закладів та закладів післядипломної освіти: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4.2.1. Розробляють: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а) нормативні  і методичні документи з науково-організаційних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засад проведення медичних оглядів  та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профдобору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,  експертизи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якості та оцінки результатів;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б) критерії визначення категорій працівників,  які підлягають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медичним оглядам та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профдобору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в) медико-біологічні   показники    та    маркери   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професійних    захворювань   (отруєнь)   і   критерії   віднесення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захворювань до виробничо зумовлених;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г) стандарти: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профілактики,    ранньої    діагностики    та     лікування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профзахворювань;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медичної  реабілітації  працівників  з   ризиком  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профзахворювань та хворих на профзахворювання;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ґ) методи: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вивчення  віддалених наслідків дії на організм шкідливих чи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небезпечних факторів виробничого середовища і  трудового  процесу,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експертизи якості та оцінки результатів медичних оглядів.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4.2.2. Проводять поглиблене медичне обстеження працівників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направленням   головного   спеціаліста   з  професійної  патології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Автономної Республіки Крим, області, міста для уточнення діагнозу,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лікування, медичної реабілітації.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4.2.3. Проводять   на   підставі   укладеного   договору  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роботодавцем  медичні огляди працівників підприємств з оформленням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результатів проведених медоглядів у відповідності  до  визначеного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порядку.   Про  терміни  проведення  медоглядів  і  їх  результати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повідомляють заклади державної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санепідслужби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4.2.4. За  результатами медоглядів здійснюють диспансеризацію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працівників групи ризику,  а також з підозрою на профзахворювання,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їх лікування та реабілітацію.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4.2.5. Проводять   підвищення   кваліфікації    фахівців  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професійної  патології:  навчання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профпатологів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,  голів комісій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проведення медоглядів працівників,  лікарів-терапевтів та  лікарів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інших  спеціальностей,  які  проводять  медичні  огляди  з  питань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сучасних методів проведення медоглядів.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 Заклади державної санітарно-епідеміологічної служби: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4.3.1. Здійснюють   контроль   за  своєчасністю  та  повнотою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проведення медоглядів.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4.3.2. Погоджують    списки   працівників,   які   підлягають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періодичним   медоглядам,   та  план-графік  проведення  медогляду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закладами охорони здоров'я.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4.3.3. Беруть участь: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а)  в  ознайомленні  лікарів  закладів  охорони здоров'я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особливостей   умов   праці   та  можливого  впливу  шкідливих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небезпечних факторів виробничого середовища і трудового процесу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працівників;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б) у  складанні  Заключного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акта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працівників за встановленою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Порядком формою;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в) у розробці санітарно-протиепідемічних заходів;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г)  за  результатами  медоглядів,  на  запит закладів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здоров'я,  складає  санітарно-гігієнічну характеристику умов праці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або  інформаційну довідку про умови праці працівника при підозри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нього професійного захворювання (отруєння);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ґ) в   експертній   оцінці   своєчасності,   повноти   якості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проведення   медичних   оглядів,   виконанні   оздоровчих  заходів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Заключного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акта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разом з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профпатологом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4.3.4  У  межах  повноважень  вирішують питання про тимчасове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призупинення  медоглядів  або  притягнення   до   адміністративної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відповідальності   роботодавців   і  керівників  закладів 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>здоров'я згідно з чинним законодавством.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4.3.5   Подають  роботодавцю  та,  у  разі  потреби,  органам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виконавчої  влади  та  місцевого  самоврядування,  робочому органу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виконавчої дирекції Фонду пропозиції щодо профілактики професійних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захворювань (отруєнь), поліпшення умов праці. </w:t>
      </w:r>
    </w:p>
    <w:p w:rsidR="00577C31" w:rsidRDefault="00E60D45">
      <w:pPr>
        <w:spacing w:before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Директор Департаменту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розвитку медичної допомоги    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М.П.Жданова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E60D45" w:rsidRDefault="00E60D45" w:rsidP="006E0FD6">
      <w:pPr>
        <w:spacing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Директор Департаменту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державного санітарно-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епідеміологічного нагляду 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А.М.Пономаренко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E60D45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</w:p>
    <w:p w:rsidR="00577C31" w:rsidRPr="000A44DD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 xml:space="preserve">Додаток 5 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br/>
        <w:t xml:space="preserve">                                      до пункту 2.6. Порядку 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br/>
        <w:t xml:space="preserve">                                      проведення медичних оглядів 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br/>
        <w:t xml:space="preserve">                                      працівників певних категорій 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br/>
        <w:t xml:space="preserve">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 w:rsidRPr="000A44DD">
        <w:rPr>
          <w:rFonts w:ascii="Courier New" w:eastAsia="Courier New" w:hAnsi="Courier New" w:cs="Courier New"/>
          <w:b/>
          <w:bCs/>
          <w:sz w:val="20"/>
          <w:szCs w:val="20"/>
          <w:highlight w:val="yellow"/>
          <w:lang w:val="uk" w:eastAsia="uk"/>
        </w:rPr>
        <w:t xml:space="preserve">                             ПЕРЕЛІК </w:t>
      </w:r>
      <w:r w:rsidRPr="000A44DD">
        <w:rPr>
          <w:rFonts w:ascii="Courier New" w:eastAsia="Courier New" w:hAnsi="Courier New" w:cs="Courier New"/>
          <w:b/>
          <w:bCs/>
          <w:sz w:val="20"/>
          <w:szCs w:val="20"/>
          <w:highlight w:val="yellow"/>
          <w:lang w:val="uk" w:eastAsia="uk"/>
        </w:rPr>
        <w:br/>
        <w:t xml:space="preserve">             робіт, для виконання яких є обов'язковим </w:t>
      </w:r>
      <w:r w:rsidRPr="000A44DD">
        <w:rPr>
          <w:rFonts w:ascii="Courier New" w:eastAsia="Courier New" w:hAnsi="Courier New" w:cs="Courier New"/>
          <w:b/>
          <w:bCs/>
          <w:sz w:val="20"/>
          <w:szCs w:val="20"/>
          <w:highlight w:val="yellow"/>
          <w:lang w:val="uk" w:eastAsia="uk"/>
        </w:rPr>
        <w:br/>
        <w:t xml:space="preserve">        попередній (періодичні) медичний огляд працівників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  <w:t xml:space="preserve">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Загальні положення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У  медичних оглядах обов'язкова участь терапевта;  фахівці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іншого медичного профілю залучаються до складу медичних комісій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урахуванням   характеру  дії  шкідливих  та  небезпечних  факторів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виробничого  середовища  і  трудового  процесу  на  стан  здоров'я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працівників.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Обов'язково   враховується   перелік   загальних  медичних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протипоказань до роботи із шкідливими  та  небезпечними  факторами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виробничого   середовища   і   трудового   процесу   і   додаткові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протипоказання  у  відповідності  до  конкретних  умов  праці,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наведені в цьому Переліку.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Працівникам,  які  підлягають  попередньому  (періодичним)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медичному огляду, в обов'язковому порядку проводяться: дослідження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крові (НВ, лейкоцити, ШОЕ) та ЕКГ.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При  попередньому медичному огляді обов'язково проводиться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рентгенографія органів грудної клітки у  прямій  проекції,  а 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періодичному - флюорографія,  за винятком тих пунктів додатка,  де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вказана обов'язкова рентгенографія грудної клітки.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 При проведенні попереднього (періодичних) медичного огляду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жінок  акушер-гінеколог  здійснює  бактеріологічне  (на  флору)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 xml:space="preserve">цитологічне  (на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атипічні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клітини)  дослідження.  Строки   таких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оглядів   повинні   збігатися  зі  строками  періодичних  медичних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оглядів, але не рідше ніж 1 раз на рік. </w:t>
      </w:r>
    </w:p>
    <w:p w:rsidR="00577C31" w:rsidRDefault="00E60D45">
      <w:pPr>
        <w:spacing w:before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------------------------------------------------------------------------------------------------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|N з/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п|Характер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здійснюваної|Періодичність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Участь лікарів | Лабораторні, |      Медичні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роботи       |   оглядів   |                 |функціональні |  протипоказання в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та інші   |   доповнення до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дослідження |загальних медичних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   протипоказань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1  |          2          |      3      |        4        |      5       |         6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1  |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>Робота на висоті***,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|1 раз на 2   |невропатолог     |Дослідження   |1. Грижі, що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>верхолазні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|роки         |офтальмолог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вестибулярного|заважають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праці та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>роботи**** і роботи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|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оториноларинголог|апарата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,      |мають схильність до|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>пов'язані з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|             |хірург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сенсомоторні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|защемлення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>підійманням на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|             |                 |реакції,      |2. Доброякісні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>висоту, а також з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|             |                 |увага,        |пухлини, що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>обслуговування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|             |                 |пам'ять       |перешкоджають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>підіймальних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|             |                 |зорова та     |виконанню робіт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>механізмів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|             |                 |слухова,      |середньої важкості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|емоційна      |3. Хронічні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|стійкість та  |захворювання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|відчуття      |периферичної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|тривоги,      |нервової системи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                     |             |                 |стійкість до  |4.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Облітеруючий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|впливу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ендартеріїт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|стресів,      |5. Виражене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|недбалість,   |варикозне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|орієнтація у  |розширення вен.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|просторі,     |Тромбофлебіт,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|здібність до  |геморой * з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|адаптації,    |кровотечами,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|ГГТФ*         |трофічні порушення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|6. Артеріальна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|гіпертензія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|7. Захворювання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|опорно-рухового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|апарата з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|порушенням функції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|8. Стійке зниження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|слуху будь-якої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|етіології одно- та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|двобічне (шепітна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|мова менше 3 м)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|9. Порушення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|функції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|     |                     |             |                 |              |вестибулярного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|апарата, у тому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|числі хвороба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Меньєра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|1.1  |Робота машиніста     |1 раз на 2   |                 |              |10. Хвороби органів|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|крана                |роки         |                 |              |зору: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|а) гострота зору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|без корекції нижче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|0,5 на одному оці і|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|нижче 0,2 на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|другому;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|б) обмеження поля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|зору більш ніж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|20 град.;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                     |             |                 |              |в)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дакріоцистити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і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|сльозотечі, що не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|піддаються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|лікуванню;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|г) глаукома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|11. Не придатні за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|психофізіологічними|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|показниками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|----------------------------------------------------------------------------------------------|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                                                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|----------------------------------------------------------------------------------------------|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                                                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|----------------------------------------------------------------------------------------------|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|1.2  |Робота ліфтера       |1 раз на 2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оториноларинголог|дослідження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|1. Порушення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|(до прийняття на     |роки         |офтальмолог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вестибулярного|функції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|роботу ліфтером      |             |                 |апарата       |вестибулярного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|звичайних ліфтів     |             |                 |              |апарата, у тому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|протипоказань немає) |             |                 |              |числі хвороба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Меньєра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|2. Стійке зниження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|слуху будь-якої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|етіології (шепітна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|мова менше 3 м)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|3. Гострота зору з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|корекцією нижче 0,5|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|на одне око і нижче|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|0,2 на друге або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|0,7 при відсутності|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|бінокулярного зору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    |Електротехнічний     |1 раз на 2   |невропатолог     |дослідження   |1. Стійке зниження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|персонал, що виконує |роки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оториноларинголог|гостроти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зору |слуху будь-якої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|роботи з оперативного|             |офтальмолог      |і полів зору, |етіології, одно-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|обслуговування і     |             |                 |дослідження   |або двобічне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|     |ремонту діючих       |             |                 |вестибулярного|(шепітна мова менше|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|електроустановок     |             |                 |апарата       |3 м) (окрім робіт з|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|напругою 127 В і вище|             |                 |              |ремонту та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|змінного струму і 110|             |                 |              |експлуатації ЕОМ)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|В постійного струму, |             |                 |              |2. Гострота зору з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|а також монтажні та  |             |                 |              |корекцією нижче 0,5|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|налагоджувальні      |             |                 |              |на одне око і нижче|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|роботи, дослідження  |             |                 |              |0,2 на друге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|та вимірювання у цих |             |                 |              |3. Стійка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|електроустановках    |             |                 |              |сльозотеча, яка не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|піддається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|лікуванню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|4. Обмеження поля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|зору, більш ніж на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|20 град.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|5. Порушення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|функції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|вестибулярного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|апарата, у тому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|числі хвороба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Меньєра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|3    |Роботи у лісовій     |1 раз на 2   |невропатолог     |дослідження   |1. Виражене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варико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|охороні, по валу,    |роки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оториноларинголог|вестибулярного|зне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розширення вен.|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|сплаву,              |             |хірург           |апарата       |Тромбофлебіт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|транспортуванню та   |             |офтальмолог      |              |нижніх кінцівок,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|первинній обробці    |             |                 |              |геморой * з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|лісу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кровотечею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                     |             |                 |              |2.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Облітеруючий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ендартеріїт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|3. Грижі, що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|заважають роботі та|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|мають схильність до|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|защемлення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|4. Хронічні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|периферичної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|нервової системи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|5. Стійке зниження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|слуху будь-якої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|етіології (шепітна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|мова менше 3 м)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|6. Порушення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|функції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|вестибулярного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|апарата, у тому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|числі хвороба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Меньєра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|     |                     |             |                 |              |7. Гострота зору з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|корекцією нижче 0,5|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|на одне око та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|нижче 0,2 на друге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|4    |Роботи у нафтовій та |1 раз на 2   |невропатолог     |загальний     |Для пунктів 4,1;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|газовій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промисловості|роки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оториноларинголог|аналіз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сечі,  |4,2; 4,3; 4,4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|та при морському     |             |хірург           |дослідження   |1. Хронічні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|бурінні              |             |офтальмолог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вестибулярного|захворювання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|дерматолог       |апарата,      |периферичної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|ГГТФ*,        |нервової системи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                     |             |                 |білірубін, АЛТ|2.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Облітеруючий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ендартеріїт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,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|виражене варикозне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|розширення вен,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|тромбофлебіт,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|геморой *,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|кровотеча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|3. Грижі зі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|схильністю до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|защемлення,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|випадіння прямої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|кишки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|4. Стійке зниження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|слуху будь-якої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|етіології (шепітна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|мова менше 3 м)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|5. Порушення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|функції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|вестибулярного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|апарата, у тому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|числі хвороба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Меньєра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|6. Поширені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субатрофічні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зміни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|усіх відділів ВДШ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|7. Гострота зору з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|корекцією на одне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|око нижче 0,5 , на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|друге нижче 0,2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|8. Стійка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|сльозотеча, яка не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|піддається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|лікуванню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|9. Хронічні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шкіри,|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|що часто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|загострюються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|     |                     |             |                 |              |10. Хронічні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гепатобіліарної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|системи,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|підшлункової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|залози *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|4.1  |Усі види підземних   |1 раз на рік |невропатолог     |загальний     |ті самі, що у п. 4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|робіт                |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оториноларинголог|аналіз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сечі,  |та гіпертонічна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|хірург           |дослідження   |хвороба** на будь-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|офтальмолог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вестибулярного|якій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стадії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|дерматолог       |апарата,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|ГГТФ*,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|білірубін,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|АЛТ   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|4.2  |Робота на            |1 раз на рік |невропатолог     |загальний     |ті самі, що у п. 4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|гідрометеорологічних |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оториноларинголог|аналіз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сечі,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|станціях,            |             |хірург           |дослідження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|спорудженнях зв'язку |             |офтальмолог      |вестибулярного|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|дерматолог       |апарата, ГГТФ*|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|4.3  |Геологорозвідувальні,|1 раз на 2   |невропатолог     |загальний     |ті самі, що у п. 4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|топографічні,        |роки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оториноларинголог|аналіз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сечі,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|будівельні та інші   |             |хірург           |дослідження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|роботи (у тому числі |             |офтальмолог      |вестибулярного|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вахтово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-експедиційним|             |дерматолог       |апарата, ГГТФ*|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|методом, при роботах,|             |                 |      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|що пов'язані з       |             |                 |      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|бурінням)            |             |                 |      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|4.4  |Роботи, що           |підлягають   |невропатолог     |загальний     |ті самі, що у п. 4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|виконуються згідно   |тільки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оториноларинголог|аналіз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крові,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|організованим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набором|попередньому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|хірург           |сечі, ЕКГ,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|в районах Крайньої   |медичному    |офтальмолог      |ГГТФ* 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|Півночі та           |огляду       |дерматолог       |      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прирівнених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до них   |             |                 |      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|місцевостях          |             |                 |      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|5    |Роботи, що пов'язані |1 раз на 3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оториноларинголог|дослідження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|1. Гострота зору з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|з обслуговуванням    |роки         |офтальмолог      |гостроти та   |корекцією на одному|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ємностей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під тиском  |             |дерматолог       |полів зору,   |оці нижче 0,5 і на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|невропатолог     |дослідження   |другому оці нижче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|вестибулярного|0,2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|апарата       |2. Обмеження полів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|зору більш ніж на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|20 град.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|3. Стійка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|     |                     |             |                 |              |сльозотеча, яка не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|піддається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|лікуванню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|4. Стійке зниження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|слуху будь-якої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|етіології, одно- і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|двобічне (шепітна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|мова менше 3 м)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|5. Порушення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|функції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|вестибулярного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|апарата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|6. Виражені форми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ВДШ та|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|органів дихання з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|порушенням функції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|7. Хронічні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|рецидивні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шкіри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|8. Захворювання, що|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|перешкоджають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|роботі у протигазі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|6    |Машиністи (кочегари),|1 раз на 2   |оториноларинголог|Рентгенографія|1. Гострота зору з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|оператори котельних, |роки         |офтальмолог      |органів       |корекцією на одному|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|працівники служби    |             |дерматолог       |грудної       |оці нижче 0,5 і на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газнагляду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|             |                 |клітки,       |другому оці нижче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|дослідження   |0,2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|вестибулярного|2. Обмеження полів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|апарата       |зору більше ніж на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|20 град.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|3. Стійка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|сльозотеча, яка не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|піддається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|лікуванню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|4. Стійке зниження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|слуху будь-якої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|етіології, одно- і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|двобічне (шепітна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|мова менше 3 м)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|5. Порушення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|функції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|вестибулярного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|апарата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|6. Виражені форми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ВДШ та|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|органів дихання з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|порушенням функції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|     |                     |             |                 |              |7. Хронічні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|рецидивні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шкіри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|8. Захворювання, що|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|перешкоджають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|роботі у протигазі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|7    |Роботи, що пов'язані |1 раз на рік |офтальмолог      |дослідження   |1. Хронічні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|з застосуванням      |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оториноларинголог|вестибулярного|захворювання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|вибухових речовин,   |             |невропатолог     |апарата       |периферичної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|роботи у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вибухово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- і |             |                 |              |нервової системи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|пожежонебезпечних    |             |                 |              |2. Стійке зниження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|виробництвах         |             |                 |              |слуху будь-якої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|етіології, одно- і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|двобічне (шепітна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|мова менше 3 м)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|3. Стійка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|сльозотеча, яка не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|піддається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|лікуванню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|4. Гострота зору з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|корекцією на одному|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|оці нижче 0,5 і на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|другому оці нижче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|0,2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|5. Катаракта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|8    |Роботи у військовій  |1 раз на рік |невропатолог     |дослідження   |1. Відсутність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|охороні, службах     |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оториноларинголог|гостроти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зору,|кінцівки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кисті,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|спецзв'язку, апарата |             |офтальмолог      |загальний     |стопи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|інкасації,           |             |хірург           |аналіз сечі,  |2. Захворювання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|банківських          |             |дерматолог       |дослідження   |периферичних судин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|структурах, інших    |             |                 |вестибулярного|(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облітеруючий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|закладах та службах, |             |                 |апарата, ГГТФ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ендартеріїт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,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|яким дозволено       |             |                 |              |варикозне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|носити вогнепальну   |             |                 |              |розширення вен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|зброю та її          |             |                 |              |тощо)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|застосовувати        |             |                 |              |3. Хронічні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|периферичної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|нервової системи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|4. Хронічні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шкіри,|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|у тому числі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|мікози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|5. Гострота зору з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|корекцією нижче 0,5|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|на одне око, нижче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|     |                     |             |                 |              |0,2 на друге або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|0,7 на одне око при|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|відсутності зору на|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|другому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|6. Стійке зниження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|слуху будь-якої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|етіології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|(сприйняття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|шепітної мови менше|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|3 м)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|9    |Газорятувальна       |1 раз на рік |оториноларинголог|Рентгенографія|1. Глаукома усіх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|служба, добровільні  |(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позачерговий|невропатолог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|органів       |стадій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|газорятувальні       |медичний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ог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- |офтальмолог      |грудної       |2. Хронічні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|дружини, військові   |ляд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прово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-   |хірург           |клітки,       |захворювання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|частини і загони з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диться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після |дерматолог       |загальний     |периферичної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|попередження         |перенесеного |                 |аналіз сечі,  |нервової системи з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|виникнення і         |тяжкого      |                 |дослідження   |порушенням функції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|ліквідації відкритих |захворювання,|                 |вестибулярного|3. Виражені форми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|газових і нафтових   |отруєння,    |                 |апарата,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ГГТФ,|вегетативно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-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|фонтанів, військові  |травми)      |   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сенсомоторні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|судинної дистонії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|гірничі,             |             |                 |реакції,      |4. Усі захворювання|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|гірничорятувальні    |             |                 |увага,        |серцево-судинної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|служби міністерств та|             |                 |реакція на    |системи, навіть за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|закладів, пожежна    |             |                 |об'єкт, що    |наявності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|охорона              |             |                 |рухається,    |компенсації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|швидкість     |5. Усі хронічні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|переключення  |захворювання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|уваги,        |органів дихання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|емоційна      |навіть без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|стійкість та  |порушення функції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|відчуття      |6. Хвороби зубів,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|тривоги,      |порожнини рота,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|стійкість до  |відсутність зубів,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|дії стресів,  |що заважає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|орієнтація у  |захоплюванню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|просторі,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загубника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,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утомлюваність,|наявність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знімних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|здатність     |протезів,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|приймати      |альвеолярна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|рішення в     |піорея, стоматити,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|екстремальних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періодонтит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,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|умовах        |анкілози і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|контрактури щелепи,|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|щелепний артрит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|7. Загальний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|фізичний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|недорозвиток та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|     |                     |             |                 |              |недорозвиток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|опорно-рухового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|апарата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|8. Деформація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|грудної клітки, що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|спричиняє порушення|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|дихання та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|перешкоджає роботі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|у протигазах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|9. Хвороби органів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|черевної порожнини,|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|що спричиняють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|порушення їх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|функції або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|перешкоджають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|виконанню фізичної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|роботи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|10. Будь-які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|хребта, верхніх та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|нижніх кінцівок з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|порушенням їх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|функції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|11. Доброякісні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|пухлини, що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|заважають виконанню|</w:t>
      </w:r>
    </w:p>
    <w:p w:rsidR="00577C31" w:rsidRDefault="00E60D45">
      <w:pPr>
        <w:spacing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|робіт у протигазах |</w:t>
      </w:r>
    </w:p>
    <w:p w:rsidR="00577C31" w:rsidRDefault="00E60D45">
      <w:pPr>
        <w:spacing w:before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|12.Грижі (усі види)|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|13.Облітеруючий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ендартеріїт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|14.Варикозне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|розширення вен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|(трофічні язви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|нижніх кінцівок) *,|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|тромбофлебіти.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|Геморой з частими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|кровотечами та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|випаданням прямої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|кишки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|15. Скривлення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|носової перегородки|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 порушенням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|функції носового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|дихання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|16. Поширені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|дистрофічні зміни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|     |                     |             |                 |              |верхніх дихальних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|шляхів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|17. Хронічні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|середнього вуха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|18. Зниження слуху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|(навіть на одне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|вухо) будь-якої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|етіології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|(сприйняття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|шепітної мови менше|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|3 м)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|19. Порушення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|функції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|вестибулярного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|апарата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|20. Зниження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|гостроти зору нижче|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|0,8 на одне око і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|нижче 0,5 на друге,|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|корекція не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|допускається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|21. Хронічні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сльозовивідних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|шляхів, повік,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|органічні дефекти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|повік, що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|перешкоджають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|повному їх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|змиканню, вільному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|руху очного яблука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|22. Обмеження полів|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|зору більше ніж на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|10 град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|23. Неактивні форми|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|туберкульозу будь-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|якої локалізації**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|24. Віддалені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|наслідки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|перенесених гострих|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|інфекційних та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|паразитарних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|захворювань**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|25. ВІЛ-інфіковані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|та хворі на СНІД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|10   |Аварійно-рятувальні  |1 раз на рік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оториноларинголог|Рентгенографія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|     |служби (роботи) з    |(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позачерговий|невропатолог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|органів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|ліквідації           |медичний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ог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- |офтальмолог      |грудної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|надзвичайних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ситуацій|ляд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прово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>-   |хірург           |клітки,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|природного та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диться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після |дерматолог       |загальний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|техногенного         |перенесеного |                 |аналіз сечі,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|характеру            |тяжкого      |                 |ФЗД,  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|захворювання,|                 |дослідження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|отруєння,    |                 |вестибулярного|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|травми)      |                 |апарата,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|ГГТФ, 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сенсомоторні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|реакції,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|увага,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|реакція на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|об'єкт, що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|рухається,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|швидкість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|переключення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|уваги,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|емоційна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|стійкість та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|відчуття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|тривоги,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|стійкість до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|дії стресів,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|орієнтація в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|просторі,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|втомлюваність,|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|здатність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|приймати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|рішення в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|екстремальних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|умовах        |   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|-----+---------------------+-------------+-----------------+--------------+-------------------|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|11   |Роботи на механічному|1 раз на 2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оториноларинголог|дослідження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|1. Гострота зору з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|обладнанні (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токарних,|роки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|невропатолог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вестибулярного|корекцією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на одному|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|фрезерних та ін.     |             |офтальмолог      |апарата,      |оці нижче 0,5 і на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|станках,             |             |хірург           |дослідження   |другому оці нижче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|штампувальних пресах |             |                 |гостроти зору |0,2    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|тощо)                |             |                 |              |2. Порушення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|функції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|вестибулярного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|апарата     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|3. Варикозне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|розширення вен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|(трофічні язви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|нижніх кінцівок) *,|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|тромбофлебіти.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lastRenderedPageBreak/>
        <w:t>|     |                     |             |                 |              |4. Геморой з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|частими кровотечами|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|та випаданням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|прямої кишки 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|5. Епілепсія,      |</w:t>
      </w:r>
    </w:p>
    <w:p w:rsidR="00577C31" w:rsidRDefault="00E60D45">
      <w:pPr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|                     |             |                 |              |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сінкопальні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стани  |</w:t>
      </w:r>
    </w:p>
    <w:p w:rsidR="00577C31" w:rsidRDefault="00E60D45">
      <w:pPr>
        <w:spacing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------------------------------------------------------------------------------------------------ 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* Проведення   дослідження   обов'язкове   при   попередньому медичному огляді та за показаннями при періодичному.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** При   наявності   захворювання   питання   про  професійну придатність вирішується індивідуально з урахуванням їх перебігу та </w:t>
      </w:r>
      <w:r w:rsidR="000A44DD"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стажу роботи.</w:t>
      </w:r>
    </w:p>
    <w:p w:rsidR="00577C31" w:rsidRPr="000A44DD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</w:pPr>
      <w:bookmarkStart w:id="0" w:name="_Hlk210818406"/>
      <w:bookmarkStart w:id="1" w:name="_GoBack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>*** Роботами  на  висоті  слід  уважати   всі   роботи,   які виконуються  на  висоті  1,5  м від поверхні ґрунту,  покриття або робочого  настилу,  над  якими  здійснюються  роботи  з  монтажних пристосувань чи безпосередньо з елементів конструкції, обладнання, машин, механізмів при їх установці, експлуатації, монтажу.</w:t>
      </w:r>
    </w:p>
    <w:p w:rsidR="00577C31" w:rsidRDefault="00E60D45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 w:rsidRPr="000A44DD">
        <w:rPr>
          <w:rFonts w:ascii="Courier New" w:eastAsia="Courier New" w:hAnsi="Courier New" w:cs="Courier New"/>
          <w:sz w:val="20"/>
          <w:szCs w:val="20"/>
          <w:highlight w:val="yellow"/>
          <w:lang w:val="uk" w:eastAsia="uk"/>
        </w:rPr>
        <w:t xml:space="preserve">     **** Верхолазними визнавати усі роботи, коли основним засобом забезпечення робітників від падіння з висоти в усі моменти  роботи і пересування є запобіжний пояс.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bookmarkEnd w:id="0"/>
    <w:bookmarkEnd w:id="1"/>
    <w:p w:rsidR="00577C31" w:rsidRDefault="00E60D45">
      <w:pPr>
        <w:spacing w:before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Директор Департаменту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розвитку медичної допомоги    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М.П.Жданова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 w:rsidR="00577C31" w:rsidRDefault="00E60D45">
      <w:pPr>
        <w:spacing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Директор Департаменту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державного санітарно-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епідеміологічного нагляду                        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uk" w:eastAsia="uk"/>
        </w:rPr>
        <w:t>А.М.Пономаренко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  <w:t xml:space="preserve"> </w:t>
      </w:r>
    </w:p>
    <w:p w:rsidR="00577C31" w:rsidRDefault="00E60D45" w:rsidP="000A44DD">
      <w:pPr>
        <w:spacing w:before="200" w:after="20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</w:t>
      </w:r>
    </w:p>
    <w:p w:rsidR="00577C31" w:rsidRDefault="00577C31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7788"/>
        <w:gridCol w:w="3219"/>
      </w:tblGrid>
      <w:tr w:rsidR="00577C31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C31" w:rsidRDefault="00E60D45">
            <w:pPr>
              <w:jc w:val="center"/>
              <w:rPr>
                <w:lang w:val="uk" w:eastAsia="uk"/>
              </w:rPr>
            </w:pPr>
            <w:r>
              <w:rPr>
                <w:noProof/>
                <w:lang w:val="uk" w:eastAsia="uk"/>
              </w:rPr>
              <w:drawing>
                <wp:inline distT="0" distB="0" distL="0" distR="0">
                  <wp:extent cx="952500" cy="952500"/>
                  <wp:effectExtent l="0" t="0" r="0" b="0"/>
                  <wp:docPr id="100003" name="Рисунок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C31" w:rsidRDefault="00E60D45">
            <w:pPr>
              <w:rPr>
                <w:lang w:val="uk" w:eastAsia="uk"/>
              </w:rPr>
            </w:pPr>
            <w:r>
              <w:rPr>
                <w:lang w:val="uk" w:eastAsia="uk"/>
              </w:rPr>
              <w:t>Про затвердження Порядку проведення медичних оглядів працівників певних категорій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Наказ; МОЗ України від 21.05.2007 № 246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29.01.2025</w:t>
            </w:r>
            <w:r>
              <w:rPr>
                <w:sz w:val="20"/>
                <w:szCs w:val="20"/>
                <w:lang w:val="uk" w:eastAsia="uk"/>
              </w:rPr>
              <w:t xml:space="preserve">, підстава — </w:t>
            </w:r>
            <w:hyperlink r:id="rId31" w:tgtFrame="_blank" w:history="1">
              <w:r>
                <w:rPr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z0069-25</w:t>
              </w:r>
            </w:hyperlink>
            <w:r>
              <w:rPr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https://zakon.rada.gov.ua/go/z0846-07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C31" w:rsidRDefault="00E60D45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08.10.2025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uk" w:eastAsia="uk"/>
              </w:rPr>
              <w:drawing>
                <wp:inline distT="0" distB="0" distL="0" distR="0">
                  <wp:extent cx="1524000" cy="355218"/>
                  <wp:effectExtent l="0" t="0" r="0" b="0"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7C31" w:rsidRDefault="00E60D45">
      <w:pPr>
        <w:rPr>
          <w:lang w:val="uk" w:eastAsia="uk"/>
        </w:rPr>
      </w:pPr>
      <w:r>
        <w:rPr>
          <w:lang w:val="uk" w:eastAsia="uk"/>
        </w:rPr>
        <w:br/>
      </w:r>
      <w:r>
        <w:pict>
          <v:rect id="_x0000_i1025" style="width:468pt;height:0" o:hralign="center" o:hrstd="t" o:hrnoshade="t" o:hr="t" fillcolor="gray" stroked="f">
            <v:path strokeok="f"/>
          </v:rect>
        </w:pict>
      </w:r>
    </w:p>
    <w:p w:rsidR="00577C31" w:rsidRDefault="00E60D45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Публікації документа</w:t>
      </w:r>
    </w:p>
    <w:p w:rsidR="00577C31" w:rsidRDefault="00E60D45">
      <w:pPr>
        <w:numPr>
          <w:ilvl w:val="0"/>
          <w:numId w:val="1"/>
        </w:numPr>
        <w:spacing w:before="240" w:after="240"/>
        <w:ind w:hanging="210"/>
        <w:rPr>
          <w:lang w:val="uk" w:eastAsia="uk"/>
        </w:rPr>
      </w:pPr>
      <w:r>
        <w:rPr>
          <w:b/>
          <w:bCs/>
          <w:lang w:val="uk" w:eastAsia="uk"/>
        </w:rPr>
        <w:t>Офіційний вісник України</w:t>
      </w:r>
      <w:r>
        <w:rPr>
          <w:lang w:val="uk" w:eastAsia="uk"/>
        </w:rPr>
        <w:t xml:space="preserve"> від 06.08.2007 — 2007 р., № 55, стор. 138, стаття 2241, код акта 40562/2007</w:t>
      </w:r>
    </w:p>
    <w:sectPr w:rsidR="00577C31" w:rsidSect="00E60D45">
      <w:pgSz w:w="15840" w:h="12240" w:orient="landscape"/>
      <w:pgMar w:top="851" w:right="1440" w:bottom="333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4BEAE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B894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FC7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B604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E0BF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A6D0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F0AC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B697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C403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C31"/>
    <w:rsid w:val="00093B28"/>
    <w:rsid w:val="000A44DD"/>
    <w:rsid w:val="00577C31"/>
    <w:rsid w:val="00610AF4"/>
    <w:rsid w:val="006E0FD6"/>
    <w:rsid w:val="00E6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D8F1"/>
  <w15:docId w15:val="{D2C4DFF0-4CFF-43E5-B1CB-E7B69D09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0359-12" TargetMode="External"/><Relationship Id="rId18" Type="http://schemas.openxmlformats.org/officeDocument/2006/relationships/hyperlink" Target="https://zakon.rada.gov.ua/laws/show/z0108-25" TargetMode="External"/><Relationship Id="rId26" Type="http://schemas.openxmlformats.org/officeDocument/2006/relationships/hyperlink" Target="https://zakon.rada.gov.ua/laws/show/z0359-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z0435-0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akon.rada.gov.ua/laws/show/z0069-25" TargetMode="External"/><Relationship Id="rId12" Type="http://schemas.openxmlformats.org/officeDocument/2006/relationships/hyperlink" Target="https://zakon.rada.gov.ua/laws/show/z0136-94" TargetMode="External"/><Relationship Id="rId17" Type="http://schemas.openxmlformats.org/officeDocument/2006/relationships/hyperlink" Target="https://zakon.rada.gov.ua/laws/show/z0069-25" TargetMode="External"/><Relationship Id="rId25" Type="http://schemas.openxmlformats.org/officeDocument/2006/relationships/hyperlink" Target="https://zakon.rada.gov.ua/laws/show/z0359-1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0359-12" TargetMode="External"/><Relationship Id="rId20" Type="http://schemas.openxmlformats.org/officeDocument/2006/relationships/hyperlink" Target="https://zakon.rada.gov.ua/laws/show/1465-2000-%D0%BF" TargetMode="External"/><Relationship Id="rId29" Type="http://schemas.openxmlformats.org/officeDocument/2006/relationships/hyperlink" Target="https://zakon.rada.gov.ua/laws/show/v0166282-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359-12" TargetMode="External"/><Relationship Id="rId11" Type="http://schemas.openxmlformats.org/officeDocument/2006/relationships/hyperlink" Target="https://zakon.rada.gov.ua/laws/show/z0359-12" TargetMode="External"/><Relationship Id="rId24" Type="http://schemas.openxmlformats.org/officeDocument/2006/relationships/hyperlink" Target="https://zakon.rada.gov.ua/laws/show/z0359-12" TargetMode="External"/><Relationship Id="rId32" Type="http://schemas.openxmlformats.org/officeDocument/2006/relationships/image" Target="media/image3.png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2694-12" TargetMode="External"/><Relationship Id="rId23" Type="http://schemas.openxmlformats.org/officeDocument/2006/relationships/hyperlink" Target="https://zakon.rada.gov.ua/laws/show/v0302282-99" TargetMode="External"/><Relationship Id="rId28" Type="http://schemas.openxmlformats.org/officeDocument/2006/relationships/hyperlink" Target="https://zakon.rada.gov.ua/laws/show/z0260-05" TargetMode="External"/><Relationship Id="rId10" Type="http://schemas.openxmlformats.org/officeDocument/2006/relationships/hyperlink" Target="https://zakon.rada.gov.ua/laws/show/z0359-12" TargetMode="External"/><Relationship Id="rId19" Type="http://schemas.openxmlformats.org/officeDocument/2006/relationships/hyperlink" Target="https://zakon.rada.gov.ua/laws/show/1238-97-%D0%BF" TargetMode="External"/><Relationship Id="rId31" Type="http://schemas.openxmlformats.org/officeDocument/2006/relationships/hyperlink" Target="https://zakon.rada.gov.ua/laws/show/z0069-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67/2011" TargetMode="External"/><Relationship Id="rId14" Type="http://schemas.openxmlformats.org/officeDocument/2006/relationships/hyperlink" Target="https://zakon.rada.gov.ua/laws/show/z0359-12" TargetMode="External"/><Relationship Id="rId22" Type="http://schemas.openxmlformats.org/officeDocument/2006/relationships/hyperlink" Target="https://zakon.rada.gov.ua/laws/show/va302282-99" TargetMode="External"/><Relationship Id="rId27" Type="http://schemas.openxmlformats.org/officeDocument/2006/relationships/hyperlink" Target="https://zakon.rada.gov.ua/laws/show/z0359-12" TargetMode="External"/><Relationship Id="rId30" Type="http://schemas.openxmlformats.org/officeDocument/2006/relationships/image" Target="media/image2.png"/><Relationship Id="rId8" Type="http://schemas.openxmlformats.org/officeDocument/2006/relationships/hyperlink" Target="https://zakon.rada.gov.ua/laws/show/2694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13767</Words>
  <Characters>78478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Порядку проведення медичних оглядів працівників певних категорій | від 21.05.2007 № 246</vt:lpstr>
    </vt:vector>
  </TitlesOfParts>
  <Company/>
  <LinksUpToDate>false</LinksUpToDate>
  <CharactersWithSpaces>92061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проведення медичних оглядів працівників певних категорій | від 21.05.2007 № 246</dc:title>
  <dc:creator>User</dc:creator>
  <cp:lastModifiedBy>User</cp:lastModifiedBy>
  <cp:revision>2</cp:revision>
  <dcterms:created xsi:type="dcterms:W3CDTF">2025-10-08T10:05:00Z</dcterms:created>
  <dcterms:modified xsi:type="dcterms:W3CDTF">2025-10-08T10:05:00Z</dcterms:modified>
</cp:coreProperties>
</file>